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TERMO DE ADESÃO AO PROGRAMA AGRINHO - CATEGORIA VALORES DO SENAR AR/GO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SOBRE A CATEGORIA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708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Programa Agrinho – Categoria Valores é uma iniciativa educacional voltada à promoção do desenvolvimento integral de crianças, por meio do fortalecimento de competências socioemocionais e da vivência de valores essenciais à convivência em sociedade. A proposta pedagógica fundamenta-se em cinco pilares: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amor, paz, verdade, ação correta e não violência,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os quais orientam atividades educativas aplicadas no contexto escolar, especialmente na educação infantil.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708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programa busca contribuir para a formação cidadã dos estudantes, promovendo atitudes positivas, cultura de paz, respeito mútuo e responsabilidade social. Para isso, contempla ações formativas com professores, disponibilização de materiais pedagógicos e acompanhamento das práticas educativas, incentivando a integração entre escola, família e comunidade.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SOBRE A PARTICIPAÇÃO DA SECRETARIA MUNICIPAL DE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Secretaria Municipal de Educação, ao aderir ao Programa Agrinho – Categoria Valores, compromete-se a participar ativamente do processo de implementação, apoiando e viabilizando a execução das atividades pedagógicas nas unidades escolares da rede municipal. Essa participação inclui: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Autorizar e incentivar 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aplicação da metodologia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programa nas escolas indicadas;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Mobilizar coordenadores, gestores escolares e professores para participação nas formações ofertadas;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Disponibilizar condições institucionais para o desenvolvimento das atividades pedagógicas;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Acompanhar a execução das ações, promovendo alinhamento com as diretrizes educacionais do município;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Incentivar a integração entre escola, família e comunidade, fortalecendo a cultura de valores humanos no ambiente escolar.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 permitir a aplicação dos modelos educacionais propostos, a Secretaria Municipal de Educação reconhece a relevância da formação socioemocional e reafirma seu compromisso com a educação integral dos estudantes.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PROTEÇÃO DE DADOS PESSOAIS – LGPD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70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partes declaram estar cientes e comprometidas com o cumprimento da Lei nº 13.709/2018 – Lei Geral de Proteção de Dados Pessoais (LGPD), assegurando que todo e qualquer tratamento de dados pessoais eventualmente realizado no âmbito do Programa observará os princípios da finalidade, adequação, necessidade, segurança, transparência e confidencialidade.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70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dados coletados serão utilizados exclusivamente para fins relacionados à execução do programa, como organização das formações, acompanhamento das atividades e avaliação dos resultados, sendo vedado o compartilhamento com terceiros para finalidades diversas. As partes comprometem-se ainda a adotar medidas técnicas e administrativas adequadas para proteger os dados pessoais contra acessos não autorizados, perda, destruição ou qualquer forma de tratamento inadequado ou ilícito.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ADESÃO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70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 firmar o presente Termo, a Secretaria Municipal de Educação declara concordância com os objetivos e diretrizes do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Programa Agri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nho - Categoria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Valore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s, comprometendo-se a colaborar com sua implementação e desenvolvimento nas unidades escolares participantes.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ESCOLA:_______________________________________________________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Gestor(a) Escolar:_________________________________________________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Coordenador(a) de Projetos (SME):___________________________________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__________________________, ___ de _____________ de 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Gestor(a) Escolar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Secretário(a) Municipal de Educação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-533399</wp:posOffset>
          </wp:positionH>
          <wp:positionV relativeFrom="paragraph">
            <wp:posOffset>-191134</wp:posOffset>
          </wp:positionV>
          <wp:extent cx="1260000" cy="441000"/>
          <wp:effectExtent b="0" l="0" r="0" t="0"/>
          <wp:wrapNone/>
          <wp:docPr descr="C:\Users\tatiana.batista\Downloads\LogoSenarGO2019\novaslogossistema\Senar Novas-01.png" id="1" name="image1.png"/>
          <a:graphic>
            <a:graphicData uri="http://schemas.openxmlformats.org/drawingml/2006/picture">
              <pic:pic>
                <pic:nvPicPr>
                  <pic:cNvPr descr="C:\Users\tatiana.batista\Downloads\LogoSenarGO2019\novaslogossistema\Senar Novas-01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0000" cy="4410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rB4fLxYUMqGB51SFytqR1RAbRA==">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